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89D39A6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4EE678B5" w14:textId="0636D2AA" w:rsidR="009D6486" w:rsidRPr="00A024A6" w:rsidRDefault="00C83669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7AB193D6" w14:textId="7588CDDC" w:rsidR="009D6486" w:rsidRPr="00A024A6" w:rsidRDefault="009C73CE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Project management and procurement expertise</w:t>
            </w:r>
            <w:r w:rsidR="00C83669">
              <w:rPr>
                <w:rFonts w:ascii="Times New Roman" w:hAnsi="Times New Roman"/>
                <w:szCs w:val="22"/>
                <w:lang w:val="en-GB"/>
              </w:rPr>
              <w:t xml:space="preserve"> – lot </w:t>
            </w:r>
            <w:r w:rsidR="007339B4">
              <w:rPr>
                <w:rFonts w:ascii="Times New Roman" w:hAnsi="Times New Roman"/>
                <w:szCs w:val="22"/>
                <w:lang w:val="en-GB"/>
              </w:rPr>
              <w:t>2</w:t>
            </w:r>
          </w:p>
        </w:tc>
        <w:tc>
          <w:tcPr>
            <w:tcW w:w="2694" w:type="dxa"/>
            <w:shd w:val="pct5" w:color="auto" w:fill="FFFFFF"/>
          </w:tcPr>
          <w:p w14:paraId="09818204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48657DF0" w14:textId="59CA2DB9" w:rsidR="009D6486" w:rsidRPr="008C3A69" w:rsidRDefault="008C3A6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8C3A69">
              <w:rPr>
                <w:rFonts w:ascii="Times New Roman" w:hAnsi="Times New Roman"/>
                <w:szCs w:val="22"/>
                <w:lang w:val="en-GB"/>
              </w:rPr>
              <w:t>RORS00173/OMM/1</w:t>
            </w:r>
          </w:p>
        </w:tc>
      </w:tr>
    </w:tbl>
    <w:p w14:paraId="42B990DD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79921F47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63F735FD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1DDF2499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148BB47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4E96D328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B2F798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755FB4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8956DF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A980A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CB8E5A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C4E00FE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88F042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B75E199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5CB1AD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31926D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16F4F79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4ECAB5F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51B2BBD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DCE00D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48C2E5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50DB5EE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D3C75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6634CC1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5C6D1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67513C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7D45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AF1C5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82490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DBDE9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9C5B4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0A396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EDE82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950DF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E8B42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9298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DFCF3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61D36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9B2CFA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BD52B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C0349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530B0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7E84F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FF4533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287AFD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7A7242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C661A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4005B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CC02D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3ACDCF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9A4D8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424B6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F8C6B9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90840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C9A3F1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7474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2A491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E6C1C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48E37C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EFEF9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6AFE7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543A2A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EC2BD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ED580C4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B2A5B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231264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39361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82308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314299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78C25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697C5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76F2FE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F8E9D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D466B8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197C3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64449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4C629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12B0D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BA7EC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41771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25B16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B799E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3B556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22A7552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FB9CC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55F66A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95C928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F6E76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BC6BE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2859A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A80F3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003A0C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63CB6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23831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0C59B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7E562E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610DD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00AF1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E4FB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17EAB8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386790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8DD39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9EC88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82584BA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1E36E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7D02E4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2FDA2E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75E9F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41705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22864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29C2B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C452A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46BEF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BD577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755DBA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3D7E55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C860E7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DE535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3FAD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E761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D8E640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AA052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38749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C9084DD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261809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118F74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767DE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6D74D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CC109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4A0513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5594B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D9F47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295F0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D3A8C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A202E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B33EB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A7A99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C6734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E6849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1DB04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A5B12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2D393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9C8848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16483A5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F45BB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513C8C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AF8F2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B8525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DEAA5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DCBF62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4AF73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9EC62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C967D5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453D8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FAD91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0A2EF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5CDAF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ECAC8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4838A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56F83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11E0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2F01A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03878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02FC58B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81B10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2159E7D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11F9F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52E83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46DC5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2409ED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41B93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0E427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BDF1AC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914416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91CF9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7961C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4D326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375A9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3FDB3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E831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4D0BC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6D490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3A6C7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3BA54C4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756F4245" w14:textId="77777777" w:rsidTr="006930FD">
        <w:tc>
          <w:tcPr>
            <w:tcW w:w="3794" w:type="dxa"/>
            <w:shd w:val="pct10" w:color="auto" w:fill="FFFFFF"/>
          </w:tcPr>
          <w:p w14:paraId="3E52B2E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05A7122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D58A3B0" w14:textId="77777777" w:rsidTr="006930FD">
        <w:tc>
          <w:tcPr>
            <w:tcW w:w="3794" w:type="dxa"/>
            <w:shd w:val="pct10" w:color="auto" w:fill="FFFFFF"/>
          </w:tcPr>
          <w:p w14:paraId="484E3971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7BFE7EE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B0E78F4" w14:textId="77777777" w:rsidTr="006930FD">
        <w:tc>
          <w:tcPr>
            <w:tcW w:w="3794" w:type="dxa"/>
            <w:shd w:val="pct10" w:color="auto" w:fill="FFFFFF"/>
          </w:tcPr>
          <w:p w14:paraId="7C8C835B" w14:textId="35F3811E" w:rsidR="009D6486" w:rsidRPr="00A024A6" w:rsidRDefault="00F666F2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ate</w:t>
            </w:r>
          </w:p>
        </w:tc>
        <w:tc>
          <w:tcPr>
            <w:tcW w:w="4712" w:type="dxa"/>
          </w:tcPr>
          <w:p w14:paraId="359833F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542E388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F3678" w14:textId="77777777" w:rsidR="000C3AC6" w:rsidRDefault="000C3AC6">
      <w:r>
        <w:separator/>
      </w:r>
    </w:p>
  </w:endnote>
  <w:endnote w:type="continuationSeparator" w:id="0">
    <w:p w14:paraId="1B2B6147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F545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62D27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DFF16B3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D56E5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2799B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256D5EB9" w14:textId="77777777" w:rsidR="000C3AC6" w:rsidRDefault="000C3AC6">
      <w:r>
        <w:continuationSeparator/>
      </w:r>
    </w:p>
  </w:footnote>
  <w:footnote w:id="1">
    <w:p w14:paraId="44CF1293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7086924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B78C0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FA76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B3264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36233757">
    <w:abstractNumId w:val="0"/>
  </w:num>
  <w:num w:numId="2" w16cid:durableId="711422096">
    <w:abstractNumId w:val="0"/>
  </w:num>
  <w:num w:numId="3" w16cid:durableId="550769241">
    <w:abstractNumId w:val="0"/>
  </w:num>
  <w:num w:numId="4" w16cid:durableId="1193884791">
    <w:abstractNumId w:val="0"/>
  </w:num>
  <w:num w:numId="5" w16cid:durableId="1847016066">
    <w:abstractNumId w:val="0"/>
  </w:num>
  <w:num w:numId="6" w16cid:durableId="654770934">
    <w:abstractNumId w:val="0"/>
  </w:num>
  <w:num w:numId="7" w16cid:durableId="2110612058">
    <w:abstractNumId w:val="0"/>
  </w:num>
  <w:num w:numId="8" w16cid:durableId="190262379">
    <w:abstractNumId w:val="0"/>
  </w:num>
  <w:num w:numId="9" w16cid:durableId="475530383">
    <w:abstractNumId w:val="0"/>
  </w:num>
  <w:num w:numId="10" w16cid:durableId="29189801">
    <w:abstractNumId w:val="0"/>
  </w:num>
  <w:num w:numId="11" w16cid:durableId="687020555">
    <w:abstractNumId w:val="0"/>
  </w:num>
  <w:num w:numId="12" w16cid:durableId="1666276534">
    <w:abstractNumId w:val="0"/>
  </w:num>
  <w:num w:numId="13" w16cid:durableId="859973312">
    <w:abstractNumId w:val="0"/>
  </w:num>
  <w:num w:numId="14" w16cid:durableId="1582788633">
    <w:abstractNumId w:val="0"/>
  </w:num>
  <w:num w:numId="15" w16cid:durableId="1748263302">
    <w:abstractNumId w:val="0"/>
  </w:num>
  <w:num w:numId="16" w16cid:durableId="2143493947">
    <w:abstractNumId w:val="0"/>
  </w:num>
  <w:num w:numId="17" w16cid:durableId="1676414960">
    <w:abstractNumId w:val="0"/>
  </w:num>
  <w:num w:numId="18" w16cid:durableId="747993797">
    <w:abstractNumId w:val="0"/>
  </w:num>
  <w:num w:numId="19" w16cid:durableId="1044210858">
    <w:abstractNumId w:val="0"/>
  </w:num>
  <w:num w:numId="20" w16cid:durableId="160434820">
    <w:abstractNumId w:val="0"/>
  </w:num>
  <w:num w:numId="21" w16cid:durableId="328026272">
    <w:abstractNumId w:val="0"/>
  </w:num>
  <w:num w:numId="22" w16cid:durableId="1290475355">
    <w:abstractNumId w:val="0"/>
  </w:num>
  <w:num w:numId="23" w16cid:durableId="2003776987">
    <w:abstractNumId w:val="0"/>
  </w:num>
  <w:num w:numId="24" w16cid:durableId="1527257810">
    <w:abstractNumId w:val="0"/>
  </w:num>
  <w:num w:numId="25" w16cid:durableId="1812477929">
    <w:abstractNumId w:val="0"/>
  </w:num>
  <w:num w:numId="26" w16cid:durableId="326636145">
    <w:abstractNumId w:val="0"/>
  </w:num>
  <w:num w:numId="27" w16cid:durableId="947077894">
    <w:abstractNumId w:val="0"/>
  </w:num>
  <w:num w:numId="28" w16cid:durableId="1307736147">
    <w:abstractNumId w:val="0"/>
  </w:num>
  <w:num w:numId="29" w16cid:durableId="371349737">
    <w:abstractNumId w:val="0"/>
  </w:num>
  <w:num w:numId="30" w16cid:durableId="266739588">
    <w:abstractNumId w:val="0"/>
  </w:num>
  <w:num w:numId="31" w16cid:durableId="238833706">
    <w:abstractNumId w:val="0"/>
  </w:num>
  <w:num w:numId="32" w16cid:durableId="1254169024">
    <w:abstractNumId w:val="0"/>
  </w:num>
  <w:num w:numId="33" w16cid:durableId="793672887">
    <w:abstractNumId w:val="0"/>
  </w:num>
  <w:num w:numId="34" w16cid:durableId="686827165">
    <w:abstractNumId w:val="0"/>
  </w:num>
  <w:num w:numId="35" w16cid:durableId="1780105625">
    <w:abstractNumId w:val="0"/>
  </w:num>
  <w:num w:numId="36" w16cid:durableId="149225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A463A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93718"/>
    <w:rsid w:val="006A2F04"/>
    <w:rsid w:val="006E080D"/>
    <w:rsid w:val="00705FBD"/>
    <w:rsid w:val="007126B9"/>
    <w:rsid w:val="007165AD"/>
    <w:rsid w:val="007339B4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3A69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73CE"/>
    <w:rsid w:val="009D6486"/>
    <w:rsid w:val="00A024A6"/>
    <w:rsid w:val="00A0739B"/>
    <w:rsid w:val="00A27E3B"/>
    <w:rsid w:val="00A345F5"/>
    <w:rsid w:val="00A558E3"/>
    <w:rsid w:val="00A57560"/>
    <w:rsid w:val="00A933C7"/>
    <w:rsid w:val="00AF44CE"/>
    <w:rsid w:val="00B3235B"/>
    <w:rsid w:val="00BA749C"/>
    <w:rsid w:val="00BB55EC"/>
    <w:rsid w:val="00C21CA6"/>
    <w:rsid w:val="00C50D0F"/>
    <w:rsid w:val="00C542B1"/>
    <w:rsid w:val="00C738BA"/>
    <w:rsid w:val="00C82DA0"/>
    <w:rsid w:val="00C83669"/>
    <w:rsid w:val="00CB2A43"/>
    <w:rsid w:val="00CD60F8"/>
    <w:rsid w:val="00CF235D"/>
    <w:rsid w:val="00CF78F9"/>
    <w:rsid w:val="00D05109"/>
    <w:rsid w:val="00D07ECB"/>
    <w:rsid w:val="00D14083"/>
    <w:rsid w:val="00D21C51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D733E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666F2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0CE0FE3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Kasa Zsolt</cp:lastModifiedBy>
  <cp:revision>5</cp:revision>
  <cp:lastPrinted>2021-06-21T12:50:00Z</cp:lastPrinted>
  <dcterms:created xsi:type="dcterms:W3CDTF">2025-02-07T13:56:00Z</dcterms:created>
  <dcterms:modified xsi:type="dcterms:W3CDTF">2025-02-15T12:18:00Z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